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5487FD0"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51774A">
        <w:t>St Bonaventure’s RC Primary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A747529" w:rsidR="002940F3" w:rsidRDefault="0051774A">
            <w:pPr>
              <w:pStyle w:val="TableRow"/>
            </w:pPr>
            <w:r>
              <w:t>40</w:t>
            </w:r>
            <w:r w:rsidR="00493CFA">
              <w:t>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75A799B" w:rsidR="002940F3" w:rsidRDefault="00493CFA">
            <w:pPr>
              <w:pStyle w:val="TableRow"/>
            </w:pPr>
            <w:r>
              <w:t>8</w:t>
            </w:r>
            <w:r w:rsidR="0051774A">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3D772D8" w:rsidR="002940F3" w:rsidRDefault="00493CFA">
            <w:pPr>
              <w:pStyle w:val="TableRow"/>
            </w:pPr>
            <w:r>
              <w:t>2023-2026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A6ABE4F" w:rsidR="002940F3" w:rsidRDefault="0051774A">
            <w:pPr>
              <w:pStyle w:val="TableRow"/>
            </w:pPr>
            <w:r>
              <w:t>December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A939F07" w:rsidR="002940F3" w:rsidRDefault="0051774A">
            <w:pPr>
              <w:pStyle w:val="TableRow"/>
            </w:pPr>
            <w:r>
              <w:t>October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FADA23C" w:rsidR="002940F3" w:rsidRDefault="0051774A">
            <w:pPr>
              <w:pStyle w:val="TableRow"/>
            </w:pPr>
            <w:r>
              <w:t>Sarah Ballantine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4CF98D5" w:rsidR="002940F3" w:rsidRDefault="0051774A">
            <w:pPr>
              <w:pStyle w:val="TableRow"/>
            </w:pPr>
            <w:r>
              <w:t>Stephanie Woolley</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6795C34" w:rsidR="002940F3" w:rsidRDefault="0051774A">
            <w:pPr>
              <w:pStyle w:val="TableRow"/>
            </w:pPr>
            <w:r>
              <w:t>Sarah Sarfo-Annin</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7B9194E" w:rsidR="00E66558" w:rsidRDefault="009D71E8">
            <w:pPr>
              <w:pStyle w:val="TableRow"/>
            </w:pPr>
            <w:r>
              <w:t>£</w:t>
            </w:r>
            <w:r w:rsidR="0051774A">
              <w:t>50,925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0465C23" w:rsidR="00E66558" w:rsidRDefault="009D71E8">
            <w:pPr>
              <w:pStyle w:val="TableRow"/>
            </w:pPr>
            <w:r>
              <w:t>£</w:t>
            </w:r>
            <w:r w:rsidR="00493CFA">
              <w:t>5,800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6498887" w:rsidR="00E66558" w:rsidRDefault="009D71E8">
            <w:pPr>
              <w:pStyle w:val="TableRow"/>
            </w:pPr>
            <w:r>
              <w:t>£</w:t>
            </w:r>
            <w:r w:rsidR="00493CFA">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5C6224E" w:rsidR="00E66558" w:rsidRDefault="009D71E8">
            <w:pPr>
              <w:pStyle w:val="TableRow"/>
            </w:pPr>
            <w:r>
              <w:t>£</w:t>
            </w:r>
            <w:r w:rsidR="00493CFA">
              <w:t>56,725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9DE4F" w14:textId="63D9C145" w:rsidR="00A8258B" w:rsidRDefault="0051774A" w:rsidP="00A8258B">
            <w:pPr>
              <w:spacing w:before="120"/>
            </w:pPr>
            <w:r>
              <w:t xml:space="preserve">Our aim is to provide a nurturing and supportive environment where every person is valued and empowered to be the best they can be. We recognise that some of our families face social and economic challenges which can impact on children’s ability to learn. </w:t>
            </w:r>
            <w:r w:rsidR="00A8258B">
              <w:t xml:space="preserve">We also continue to see the impact of the Covid pandemic on the SEMH of children and families in our community. </w:t>
            </w:r>
            <w:r>
              <w:t xml:space="preserve">Through working in </w:t>
            </w:r>
            <w:r w:rsidR="00E3465A">
              <w:t>partnership,</w:t>
            </w:r>
            <w:r>
              <w:t xml:space="preserve"> we are able to provide the support needed for children to thrive at school and beyond.</w:t>
            </w:r>
          </w:p>
          <w:p w14:paraId="5D1AC438" w14:textId="77777777" w:rsidR="00A8258B" w:rsidRDefault="0051774A" w:rsidP="00A8258B">
            <w:pPr>
              <w:spacing w:before="120"/>
            </w:pPr>
            <w:r>
              <w:t xml:space="preserve"> We use the Pupil Premium grant to help tackle disadvantage through ensuring that all staff have the skills they need to support pupil’s social, emotional and academic needs. We have a whole school approach to emotional wellbeing as well as offering tailored provision for individual pupils. </w:t>
            </w:r>
          </w:p>
          <w:p w14:paraId="3191E86E" w14:textId="77777777" w:rsidR="00A8258B" w:rsidRDefault="0051774A" w:rsidP="00A8258B">
            <w:pPr>
              <w:spacing w:before="120"/>
            </w:pPr>
            <w:r>
              <w:t xml:space="preserve">The implementation of </w:t>
            </w:r>
            <w:r w:rsidR="00A8258B">
              <w:t>the</w:t>
            </w:r>
            <w:r>
              <w:t xml:space="preserve"> whole school</w:t>
            </w:r>
            <w:r w:rsidR="00A8258B">
              <w:t xml:space="preserve"> Talk 21</w:t>
            </w:r>
            <w:r>
              <w:t xml:space="preserve"> approach to oracy will support all pupils in </w:t>
            </w:r>
            <w:r w:rsidR="00A8258B">
              <w:t xml:space="preserve">developing the ability to articulate ideas, develop understanding and engage with others through spoken language. </w:t>
            </w:r>
            <w:r>
              <w:t xml:space="preserve"> </w:t>
            </w:r>
          </w:p>
          <w:p w14:paraId="07BF1BE3" w14:textId="77777777" w:rsidR="00A8258B" w:rsidRDefault="0051774A" w:rsidP="00A8258B">
            <w:pPr>
              <w:spacing w:before="120"/>
            </w:pPr>
            <w:r>
              <w:t xml:space="preserve">We seek to ensure that disadvantaged pupils have access to enrichment activities and have opportunities to experience leadership roles within school and in the community. </w:t>
            </w:r>
          </w:p>
          <w:p w14:paraId="2A7D54E9" w14:textId="458E8633" w:rsidR="00E66558" w:rsidRPr="00A8258B" w:rsidRDefault="0051774A" w:rsidP="00A8258B">
            <w:pPr>
              <w:spacing w:before="120"/>
            </w:pPr>
            <w:r>
              <w:t>Our approach is informed by research, including from the Education Endowment Fund, Trauma Informed Schools and Voice21.</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ABBA978" w:rsidR="00E66558" w:rsidRDefault="00493CFA">
            <w:pPr>
              <w:pStyle w:val="TableRowCentered"/>
              <w:jc w:val="left"/>
            </w:pPr>
            <w:r>
              <w:t>Academic u</w:t>
            </w:r>
            <w:r w:rsidR="00635C69">
              <w:t>nder achievement of disadvantaged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B20C88A" w:rsidR="00E66558" w:rsidRDefault="00635C69">
            <w:pPr>
              <w:pStyle w:val="TableRowCentered"/>
              <w:jc w:val="left"/>
              <w:rPr>
                <w:sz w:val="22"/>
                <w:szCs w:val="22"/>
              </w:rPr>
            </w:pPr>
            <w:r>
              <w:rPr>
                <w:sz w:val="22"/>
                <w:szCs w:val="22"/>
              </w:rPr>
              <w:t>Language gap between disadvantaged pupils and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F00075C" w:rsidR="00E66558" w:rsidRDefault="00635C69">
            <w:pPr>
              <w:pStyle w:val="TableRowCentered"/>
              <w:jc w:val="left"/>
              <w:rPr>
                <w:sz w:val="22"/>
                <w:szCs w:val="22"/>
              </w:rPr>
            </w:pPr>
            <w:r>
              <w:rPr>
                <w:sz w:val="22"/>
                <w:szCs w:val="22"/>
              </w:rPr>
              <w:t>Social isolation of disadvantaged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5A2F3C5" w:rsidR="00E66558" w:rsidRDefault="00635C69">
            <w:pPr>
              <w:pStyle w:val="TableRowCentered"/>
              <w:jc w:val="left"/>
              <w:rPr>
                <w:iCs/>
                <w:sz w:val="22"/>
              </w:rPr>
            </w:pPr>
            <w:r>
              <w:rPr>
                <w:iCs/>
                <w:sz w:val="22"/>
              </w:rPr>
              <w:t>Attendance of disadvantaged pupils is significantly lower than their peers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AE29B02" w:rsidR="00E66558" w:rsidRDefault="00364632">
            <w:pPr>
              <w:pStyle w:val="TableRowCentered"/>
              <w:jc w:val="left"/>
              <w:rPr>
                <w:iCs/>
                <w:sz w:val="22"/>
              </w:rPr>
            </w:pPr>
            <w:r>
              <w:rPr>
                <w:iCs/>
                <w:sz w:val="22"/>
              </w:rPr>
              <w:t xml:space="preserve">SEMH of disadvantaged pupils </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F062D15" w:rsidR="00E66558" w:rsidRDefault="00635C69">
            <w:pPr>
              <w:pStyle w:val="TableRow"/>
            </w:pPr>
            <w:r>
              <w:t xml:space="preserve">Disadvantaged </w:t>
            </w:r>
            <w:proofErr w:type="gramStart"/>
            <w:r>
              <w:t>pupils</w:t>
            </w:r>
            <w:proofErr w:type="gramEnd"/>
            <w:r>
              <w:t xml:space="preserve"> achievement is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67EF" w14:textId="77777777" w:rsidR="00E66558" w:rsidRDefault="00635C69">
            <w:pPr>
              <w:pStyle w:val="TableRowCentered"/>
              <w:jc w:val="left"/>
            </w:pPr>
            <w:r>
              <w:t>The attainment gap between disadvantaged pupils and their peers is narrowed</w:t>
            </w:r>
            <w:r w:rsidR="00364632">
              <w:t xml:space="preserve"> (measured through assessment data)</w:t>
            </w:r>
          </w:p>
          <w:p w14:paraId="2A7D5505" w14:textId="0834FFB3" w:rsidR="00493CFA" w:rsidRDefault="00493CFA">
            <w:pPr>
              <w:pStyle w:val="TableRowCentered"/>
              <w:jc w:val="left"/>
              <w:rPr>
                <w:sz w:val="22"/>
                <w:szCs w:val="22"/>
              </w:rPr>
            </w:pPr>
            <w:r>
              <w:rPr>
                <w:szCs w:val="22"/>
              </w:rPr>
              <w:t>Pupils make measurable progress against starting points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1808CC8" w:rsidR="00E66558" w:rsidRDefault="00635C69">
            <w:pPr>
              <w:pStyle w:val="TableRow"/>
              <w:rPr>
                <w:sz w:val="22"/>
                <w:szCs w:val="22"/>
              </w:rPr>
            </w:pPr>
            <w:r>
              <w:rPr>
                <w:sz w:val="22"/>
                <w:szCs w:val="22"/>
              </w:rPr>
              <w:t xml:space="preserve">Disadvantaged pupils </w:t>
            </w:r>
            <w:r w:rsidR="009858E7">
              <w:rPr>
                <w:sz w:val="22"/>
                <w:szCs w:val="22"/>
              </w:rPr>
              <w:t>oracy skills are in line with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31949E6" w:rsidR="00E66558" w:rsidRDefault="00364632">
            <w:pPr>
              <w:pStyle w:val="TableRowCentered"/>
              <w:jc w:val="left"/>
              <w:rPr>
                <w:sz w:val="22"/>
                <w:szCs w:val="22"/>
              </w:rPr>
            </w:pPr>
            <w:r>
              <w:rPr>
                <w:sz w:val="22"/>
                <w:szCs w:val="22"/>
              </w:rPr>
              <w:t xml:space="preserve">Pupils are able to articulate their ideas, develop understanding and engage with others through spoken language </w:t>
            </w:r>
            <w:proofErr w:type="gramStart"/>
            <w:r>
              <w:rPr>
                <w:sz w:val="22"/>
                <w:szCs w:val="22"/>
              </w:rPr>
              <w:t>( evidenced</w:t>
            </w:r>
            <w:proofErr w:type="gramEnd"/>
            <w:r>
              <w:rPr>
                <w:sz w:val="22"/>
                <w:szCs w:val="22"/>
              </w:rPr>
              <w:t xml:space="preserve"> through lesson observations and pupil voice)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DBEDC02" w:rsidR="00E66558" w:rsidRDefault="00364632">
            <w:pPr>
              <w:pStyle w:val="TableRow"/>
              <w:rPr>
                <w:sz w:val="22"/>
                <w:szCs w:val="22"/>
              </w:rPr>
            </w:pPr>
            <w:r>
              <w:rPr>
                <w:sz w:val="22"/>
                <w:szCs w:val="22"/>
              </w:rPr>
              <w:t>Pupils SEMH improves over time and they develop strategies to recognise and address dysregulation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F8D998C" w:rsidR="00E66558" w:rsidRDefault="00364632">
            <w:pPr>
              <w:pStyle w:val="TableRowCentered"/>
              <w:jc w:val="left"/>
              <w:rPr>
                <w:sz w:val="22"/>
                <w:szCs w:val="22"/>
              </w:rPr>
            </w:pPr>
            <w:r>
              <w:rPr>
                <w:sz w:val="22"/>
                <w:szCs w:val="22"/>
              </w:rPr>
              <w:t>Pupils are able to talk about their own SEMH and strategies they use to support emotional regulation (evidenced through pupil voice)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E82E6CD" w:rsidR="00E66558" w:rsidRDefault="00B857E3">
            <w:pPr>
              <w:pStyle w:val="TableRow"/>
              <w:rPr>
                <w:sz w:val="22"/>
                <w:szCs w:val="22"/>
              </w:rPr>
            </w:pPr>
            <w:r>
              <w:rPr>
                <w:sz w:val="22"/>
                <w:szCs w:val="22"/>
              </w:rPr>
              <w:t>Attendance of disadvantaged group of pupils improves over time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9AB593D" w:rsidR="00E66558" w:rsidRDefault="00B857E3">
            <w:pPr>
              <w:pStyle w:val="TableRowCentered"/>
              <w:jc w:val="left"/>
              <w:rPr>
                <w:sz w:val="22"/>
                <w:szCs w:val="22"/>
              </w:rPr>
            </w:pPr>
            <w:r>
              <w:rPr>
                <w:sz w:val="22"/>
                <w:szCs w:val="22"/>
              </w:rPr>
              <w:t>Attendance data for individuals and disadvantaged pupils overall improves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219915B6" w:rsidR="00E66558" w:rsidRDefault="009D71E8">
      <w:pPr>
        <w:pStyle w:val="Heading3"/>
      </w:pPr>
      <w:r>
        <w:t xml:space="preserve">Teaching </w:t>
      </w:r>
    </w:p>
    <w:p w14:paraId="2A7D5515" w14:textId="2F6703C1" w:rsidR="00E66558" w:rsidRDefault="009D71E8">
      <w:r>
        <w:t xml:space="preserve">Budgeted cost: £ </w:t>
      </w:r>
      <w:r w:rsidR="00453CC6">
        <w:rPr>
          <w:i/>
          <w:iCs/>
        </w:rPr>
        <w:t>15000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E471" w14:textId="77777777" w:rsidR="00E66558" w:rsidRDefault="00CD4DBB">
            <w:pPr>
              <w:pStyle w:val="TableRow"/>
            </w:pPr>
            <w:r>
              <w:t xml:space="preserve">Audit and action plan to support the implementation of oracy throughout the school. </w:t>
            </w:r>
          </w:p>
          <w:p w14:paraId="2A7D551A" w14:textId="3B1A89A2" w:rsidR="00B857E3" w:rsidRDefault="00B857E3">
            <w:pPr>
              <w:pStyle w:val="TableRow"/>
            </w:pPr>
            <w:r>
              <w:rPr>
                <w:iCs/>
                <w:sz w:val="22"/>
              </w:rPr>
              <w:t xml:space="preserve">Oracy leader and team are given time and training to support them </w:t>
            </w:r>
            <w:r>
              <w:rPr>
                <w:iCs/>
                <w:sz w:val="22"/>
              </w:rPr>
              <w:lastRenderedPageBreak/>
              <w:t>in implementing the action plan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BEA021A" w:rsidR="00E66558" w:rsidRDefault="00CD4DBB">
            <w:pPr>
              <w:pStyle w:val="TableRowCentered"/>
              <w:jc w:val="left"/>
              <w:rPr>
                <w:sz w:val="22"/>
              </w:rPr>
            </w:pPr>
            <w:r>
              <w:rPr>
                <w:sz w:val="22"/>
              </w:rPr>
              <w:lastRenderedPageBreak/>
              <w:t>Voice 21 approach is well trialled and secure evidence base that their approach will improve outcomes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20A31F4" w:rsidR="00E66558" w:rsidRDefault="00CD4DBB">
            <w:pPr>
              <w:pStyle w:val="TableRowCentered"/>
              <w:jc w:val="left"/>
              <w:rPr>
                <w:sz w:val="22"/>
              </w:rPr>
            </w:pPr>
            <w:r>
              <w:rPr>
                <w:sz w:val="22"/>
              </w:rPr>
              <w:t>1,2 and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6667431" w:rsidR="00E66558" w:rsidRPr="00CD4DBB" w:rsidRDefault="00E66558">
            <w:pPr>
              <w:pStyle w:val="TableRow"/>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384605B"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08EB77F" w:rsidR="00E66558" w:rsidRDefault="00E66558">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5090261" w:rsidR="00E66558" w:rsidRDefault="009D71E8">
      <w:r>
        <w:t xml:space="preserve">Budgeted cost: £ </w:t>
      </w:r>
      <w:r w:rsidR="00453CC6">
        <w:rPr>
          <w:i/>
          <w:iCs/>
        </w:rPr>
        <w:t>2</w:t>
      </w:r>
      <w:r w:rsidR="00F8619A">
        <w:rPr>
          <w:i/>
          <w:iCs/>
        </w:rPr>
        <w:t>5</w:t>
      </w:r>
      <w:r w:rsidR="00453CC6">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3552" w14:textId="77777777" w:rsidR="00E66558" w:rsidRDefault="00CD4DBB">
            <w:pPr>
              <w:pStyle w:val="TableRow"/>
            </w:pPr>
            <w:r>
              <w:t>EAL/ refugee support teacher x 2 days per week</w:t>
            </w:r>
            <w:r w:rsidR="00B857E3">
              <w:t xml:space="preserve"> working with children 1:1 or in small groups to develop language skills, support learning and social skills</w:t>
            </w:r>
          </w:p>
          <w:p w14:paraId="3B8E2A2B" w14:textId="77777777" w:rsidR="00072E76" w:rsidRDefault="00072E76">
            <w:pPr>
              <w:pStyle w:val="TableRow"/>
            </w:pPr>
          </w:p>
          <w:p w14:paraId="2A7D5529" w14:textId="62B0494F" w:rsidR="00072E76" w:rsidRDefault="00072E76">
            <w:pPr>
              <w:pStyle w:val="TableRow"/>
            </w:pPr>
            <w:r>
              <w:t>HLTA and 1:1 tutoring to support identified gaps in pupils learning through targeted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A5BE155" w:rsidR="00E66558" w:rsidRDefault="00D023A7">
            <w:pPr>
              <w:pStyle w:val="TableRowCentered"/>
              <w:jc w:val="left"/>
              <w:rPr>
                <w:sz w:val="22"/>
              </w:rPr>
            </w:pPr>
            <w:r>
              <w:rPr>
                <w:sz w:val="22"/>
              </w:rPr>
              <w:t>One to one tuition and oral language interventions have positive impact of pupils learning according to EEF research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06B" w14:textId="77777777" w:rsidR="00E66558" w:rsidRDefault="00B857E3">
            <w:pPr>
              <w:pStyle w:val="TableRowCentered"/>
              <w:jc w:val="left"/>
              <w:rPr>
                <w:sz w:val="22"/>
              </w:rPr>
            </w:pPr>
            <w:r>
              <w:rPr>
                <w:sz w:val="22"/>
              </w:rPr>
              <w:t>1,2 and 5</w:t>
            </w:r>
          </w:p>
          <w:p w14:paraId="4A8207E7" w14:textId="77777777" w:rsidR="00072E76" w:rsidRDefault="00072E76">
            <w:pPr>
              <w:pStyle w:val="TableRowCentered"/>
              <w:jc w:val="left"/>
              <w:rPr>
                <w:sz w:val="22"/>
              </w:rPr>
            </w:pPr>
          </w:p>
          <w:p w14:paraId="4162A67B" w14:textId="77777777" w:rsidR="00072E76" w:rsidRDefault="00072E76">
            <w:pPr>
              <w:pStyle w:val="TableRowCentered"/>
              <w:jc w:val="left"/>
              <w:rPr>
                <w:sz w:val="22"/>
              </w:rPr>
            </w:pPr>
          </w:p>
          <w:p w14:paraId="21190E5E" w14:textId="77777777" w:rsidR="00072E76" w:rsidRDefault="00072E76">
            <w:pPr>
              <w:pStyle w:val="TableRowCentered"/>
              <w:jc w:val="left"/>
              <w:rPr>
                <w:sz w:val="22"/>
              </w:rPr>
            </w:pPr>
          </w:p>
          <w:p w14:paraId="5FE52A30" w14:textId="77777777" w:rsidR="00072E76" w:rsidRDefault="00072E76">
            <w:pPr>
              <w:pStyle w:val="TableRowCentered"/>
              <w:jc w:val="left"/>
              <w:rPr>
                <w:sz w:val="22"/>
              </w:rPr>
            </w:pPr>
          </w:p>
          <w:p w14:paraId="3E4A3370" w14:textId="77777777" w:rsidR="00072E76" w:rsidRDefault="00072E76">
            <w:pPr>
              <w:pStyle w:val="TableRowCentered"/>
              <w:jc w:val="left"/>
              <w:rPr>
                <w:sz w:val="22"/>
              </w:rPr>
            </w:pPr>
          </w:p>
          <w:p w14:paraId="1533903D" w14:textId="77777777" w:rsidR="00072E76" w:rsidRDefault="00072E76">
            <w:pPr>
              <w:pStyle w:val="TableRowCentered"/>
              <w:jc w:val="left"/>
              <w:rPr>
                <w:sz w:val="22"/>
              </w:rPr>
            </w:pPr>
          </w:p>
          <w:p w14:paraId="58BE9362" w14:textId="77777777" w:rsidR="00072E76" w:rsidRDefault="00072E76">
            <w:pPr>
              <w:pStyle w:val="TableRowCentered"/>
              <w:jc w:val="left"/>
              <w:rPr>
                <w:sz w:val="22"/>
              </w:rPr>
            </w:pPr>
          </w:p>
          <w:p w14:paraId="1951DD11" w14:textId="77777777" w:rsidR="00072E76" w:rsidRDefault="00072E76">
            <w:pPr>
              <w:pStyle w:val="TableRowCentered"/>
              <w:jc w:val="left"/>
              <w:rPr>
                <w:sz w:val="22"/>
              </w:rPr>
            </w:pPr>
          </w:p>
          <w:p w14:paraId="2A7D552B" w14:textId="356714F7" w:rsidR="00072E76" w:rsidRDefault="00072E76">
            <w:pPr>
              <w:pStyle w:val="TableRowCentered"/>
              <w:jc w:val="left"/>
              <w:rPr>
                <w:sz w:val="22"/>
              </w:rPr>
            </w:pPr>
            <w:r>
              <w:rPr>
                <w:sz w:val="22"/>
              </w:rPr>
              <w:t>1 and 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D8D47DB" w:rsidR="00E66558" w:rsidRDefault="00C20E03">
            <w:pPr>
              <w:pStyle w:val="TableRow"/>
              <w:rPr>
                <w:i/>
                <w:sz w:val="22"/>
              </w:rPr>
            </w:pPr>
            <w:r>
              <w:rPr>
                <w:iCs/>
                <w:sz w:val="22"/>
              </w:rPr>
              <w:t>Extra staffing in EYFS and Key Stage 1 to support the teaching of phonics and reading through individual and group work</w:t>
            </w:r>
            <w:r w:rsidR="00A2476C">
              <w:rPr>
                <w:iCs/>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3F4DF65" w:rsidR="00E66558" w:rsidRDefault="00A2476C">
            <w:pPr>
              <w:pStyle w:val="TableRowCentered"/>
              <w:jc w:val="left"/>
              <w:rPr>
                <w:sz w:val="22"/>
              </w:rPr>
            </w:pPr>
            <w:r>
              <w:rPr>
                <w:sz w:val="22"/>
              </w:rPr>
              <w:t>Phonics and reading interventions have positive impact on pupils learning according to EEF research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D9C3B28" w:rsidR="00E66558" w:rsidRDefault="00072E76">
            <w:pPr>
              <w:pStyle w:val="TableRowCentered"/>
              <w:jc w:val="left"/>
              <w:rPr>
                <w:sz w:val="22"/>
              </w:rPr>
            </w:pPr>
            <w:r>
              <w:rPr>
                <w:sz w:val="22"/>
              </w:rPr>
              <w:t>1 and 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F8F5F47" w:rsidR="00E66558" w:rsidRDefault="009D71E8">
      <w:pPr>
        <w:spacing w:before="240" w:after="120"/>
      </w:pPr>
      <w:r>
        <w:t>Budgeted cost: £</w:t>
      </w:r>
      <w:r w:rsidR="00453CC6">
        <w:t>1</w:t>
      </w:r>
      <w:r w:rsidR="00F8619A">
        <w:t>6,125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472F" w14:textId="77777777" w:rsidR="00072E76" w:rsidRPr="00D53182" w:rsidRDefault="00A2476C">
            <w:pPr>
              <w:pStyle w:val="TableRow"/>
              <w:rPr>
                <w:iCs/>
                <w:sz w:val="22"/>
              </w:rPr>
            </w:pPr>
            <w:r w:rsidRPr="00D53182">
              <w:rPr>
                <w:iCs/>
                <w:sz w:val="22"/>
              </w:rPr>
              <w:t xml:space="preserve">Classroom strategies in place to support the SEMH of all pupils. </w:t>
            </w:r>
          </w:p>
          <w:p w14:paraId="712EC3FF" w14:textId="77777777" w:rsidR="00072E76" w:rsidRPr="00D53182" w:rsidRDefault="00A2476C">
            <w:pPr>
              <w:pStyle w:val="TableRow"/>
              <w:rPr>
                <w:iCs/>
                <w:sz w:val="22"/>
              </w:rPr>
            </w:pPr>
            <w:r w:rsidRPr="00D53182">
              <w:rPr>
                <w:iCs/>
                <w:sz w:val="22"/>
              </w:rPr>
              <w:t xml:space="preserve">Provision and interventions beyond </w:t>
            </w:r>
            <w:r w:rsidRPr="00D53182">
              <w:rPr>
                <w:iCs/>
                <w:sz w:val="22"/>
              </w:rPr>
              <w:lastRenderedPageBreak/>
              <w:t>the classroom support pupils with identified needs</w:t>
            </w:r>
            <w:r w:rsidR="00072E76" w:rsidRPr="00D53182">
              <w:rPr>
                <w:iCs/>
                <w:sz w:val="22"/>
              </w:rPr>
              <w:t xml:space="preserve"> </w:t>
            </w:r>
            <w:proofErr w:type="spellStart"/>
            <w:r w:rsidR="00072E76" w:rsidRPr="00D53182">
              <w:rPr>
                <w:iCs/>
                <w:sz w:val="22"/>
              </w:rPr>
              <w:t>eg</w:t>
            </w:r>
            <w:proofErr w:type="spellEnd"/>
            <w:r w:rsidR="00072E76" w:rsidRPr="00D53182">
              <w:rPr>
                <w:iCs/>
                <w:sz w:val="22"/>
              </w:rPr>
              <w:t xml:space="preserve"> play therapists, ELSA and wellbeing groups</w:t>
            </w:r>
          </w:p>
          <w:p w14:paraId="7948EFBF" w14:textId="2E46E793" w:rsidR="00A2476C" w:rsidRPr="00D53182" w:rsidRDefault="00A2476C">
            <w:pPr>
              <w:pStyle w:val="TableRow"/>
              <w:rPr>
                <w:iCs/>
                <w:sz w:val="22"/>
              </w:rPr>
            </w:pPr>
            <w:r w:rsidRPr="00D53182">
              <w:rPr>
                <w:iCs/>
                <w:sz w:val="22"/>
              </w:rPr>
              <w:t>Staff training and awareness</w:t>
            </w:r>
            <w:r w:rsidR="00EC7B5A" w:rsidRPr="00D53182">
              <w:rPr>
                <w:iCs/>
                <w:sz w:val="22"/>
              </w:rPr>
              <w:t xml:space="preserve"> as well as building capacity and provision to support pupils SEMH</w:t>
            </w:r>
          </w:p>
          <w:p w14:paraId="2A7D5538" w14:textId="3416B695"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1591" w14:textId="0A61FA9B" w:rsidR="00E66558" w:rsidRDefault="00B857E3">
            <w:pPr>
              <w:pStyle w:val="TableRowCentered"/>
              <w:jc w:val="left"/>
              <w:rPr>
                <w:sz w:val="22"/>
              </w:rPr>
            </w:pPr>
            <w:r>
              <w:rPr>
                <w:sz w:val="22"/>
              </w:rPr>
              <w:lastRenderedPageBreak/>
              <w:t>Trauma informed</w:t>
            </w:r>
            <w:r w:rsidR="00072E76">
              <w:rPr>
                <w:sz w:val="22"/>
              </w:rPr>
              <w:t xml:space="preserve"> </w:t>
            </w:r>
            <w:r>
              <w:rPr>
                <w:sz w:val="22"/>
              </w:rPr>
              <w:t>appro</w:t>
            </w:r>
            <w:r w:rsidR="00A2476C">
              <w:rPr>
                <w:sz w:val="22"/>
              </w:rPr>
              <w:t xml:space="preserve">ach well evidenced </w:t>
            </w:r>
          </w:p>
          <w:p w14:paraId="6AE3FEF1" w14:textId="77777777" w:rsidR="00072E76" w:rsidRDefault="001E0CCA">
            <w:pPr>
              <w:pStyle w:val="TableRowCentered"/>
              <w:jc w:val="left"/>
              <w:rPr>
                <w:sz w:val="22"/>
              </w:rPr>
            </w:pPr>
            <w:r>
              <w:rPr>
                <w:sz w:val="22"/>
              </w:rPr>
              <w:t>Staff have attended accredited courses</w:t>
            </w:r>
          </w:p>
          <w:p w14:paraId="3A9AEB3B" w14:textId="77777777" w:rsidR="001E0CCA" w:rsidRDefault="00072E76">
            <w:pPr>
              <w:pStyle w:val="TableRowCentered"/>
              <w:jc w:val="left"/>
              <w:rPr>
                <w:sz w:val="22"/>
              </w:rPr>
            </w:pPr>
            <w:r>
              <w:rPr>
                <w:sz w:val="22"/>
              </w:rPr>
              <w:lastRenderedPageBreak/>
              <w:t xml:space="preserve">Relationships and Behaviour policy well evidenced </w:t>
            </w:r>
            <w:r w:rsidR="001E0CCA">
              <w:rPr>
                <w:sz w:val="22"/>
              </w:rPr>
              <w:t xml:space="preserve"> </w:t>
            </w:r>
          </w:p>
          <w:p w14:paraId="2A7D5539" w14:textId="6249D812" w:rsidR="009E6933" w:rsidRDefault="009E6933">
            <w:pPr>
              <w:pStyle w:val="TableRowCentered"/>
              <w:jc w:val="left"/>
              <w:rPr>
                <w:sz w:val="22"/>
              </w:rPr>
            </w:pPr>
            <w:r>
              <w:rPr>
                <w:sz w:val="22"/>
              </w:rPr>
              <w:t>EEF report “Improving social and emotional learning in Primary Schools”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54DF47B" w:rsidR="00E66558" w:rsidRDefault="00A2476C">
            <w:pPr>
              <w:pStyle w:val="TableRowCentered"/>
              <w:jc w:val="left"/>
              <w:rPr>
                <w:sz w:val="22"/>
              </w:rPr>
            </w:pPr>
            <w:r>
              <w:rPr>
                <w:sz w:val="22"/>
              </w:rPr>
              <w:lastRenderedPageBreak/>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C34CAA7" w:rsidR="00E66558" w:rsidRPr="00CD4DBB" w:rsidRDefault="00072E76">
            <w:pPr>
              <w:pStyle w:val="TableRow"/>
              <w:rPr>
                <w:iCs/>
                <w:sz w:val="22"/>
              </w:rPr>
            </w:pPr>
            <w:r>
              <w:rPr>
                <w:iCs/>
                <w:sz w:val="22"/>
              </w:rPr>
              <w:t xml:space="preserve">Opportunities planned for PP pupils to </w:t>
            </w:r>
            <w:r w:rsidR="00B82F40">
              <w:rPr>
                <w:iCs/>
                <w:sz w:val="22"/>
              </w:rPr>
              <w:t xml:space="preserve">participate in extracurricular activities to build confidence, experience and cultural capital </w:t>
            </w:r>
            <w:proofErr w:type="spellStart"/>
            <w:proofErr w:type="gramStart"/>
            <w:r w:rsidR="00B82F40">
              <w:rPr>
                <w:iCs/>
                <w:sz w:val="22"/>
              </w:rPr>
              <w:t>eg</w:t>
            </w:r>
            <w:proofErr w:type="spellEnd"/>
            <w:r w:rsidR="00B82F40">
              <w:rPr>
                <w:iCs/>
                <w:sz w:val="22"/>
              </w:rPr>
              <w:t xml:space="preserve">  </w:t>
            </w:r>
            <w:r w:rsidR="00CD4DBB" w:rsidRPr="00CD4DBB">
              <w:rPr>
                <w:iCs/>
                <w:sz w:val="22"/>
              </w:rPr>
              <w:t>Forest</w:t>
            </w:r>
            <w:proofErr w:type="gramEnd"/>
            <w:r w:rsidR="00CD4DBB" w:rsidRPr="00CD4DBB">
              <w:rPr>
                <w:iCs/>
                <w:sz w:val="22"/>
              </w:rPr>
              <w:t xml:space="preserve"> schools sessions</w:t>
            </w:r>
            <w:r w:rsidR="00B82F40">
              <w:rPr>
                <w:iCs/>
                <w:sz w:val="22"/>
              </w:rPr>
              <w:t>, computing workshops, theatre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EFD1136" w:rsidR="00E66558" w:rsidRDefault="009E6933">
            <w:pPr>
              <w:pStyle w:val="TableRowCentered"/>
              <w:jc w:val="left"/>
              <w:rPr>
                <w:sz w:val="22"/>
              </w:rPr>
            </w:pPr>
            <w:r>
              <w:rPr>
                <w:sz w:val="22"/>
              </w:rPr>
              <w:t xml:space="preserve">EEF research </w:t>
            </w:r>
            <w:r w:rsidR="00C656F1">
              <w:rPr>
                <w:sz w:val="22"/>
              </w:rPr>
              <w:t>on how participation in arts and physical activities increases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2D91468" w:rsidR="00E66558" w:rsidRDefault="00EE1738">
            <w:pPr>
              <w:pStyle w:val="TableRowCentered"/>
              <w:jc w:val="left"/>
              <w:rPr>
                <w:sz w:val="22"/>
              </w:rPr>
            </w:pPr>
            <w:r>
              <w:rPr>
                <w:sz w:val="22"/>
              </w:rPr>
              <w:t>2,3 and 5</w:t>
            </w:r>
          </w:p>
        </w:tc>
      </w:tr>
      <w:tr w:rsidR="00493CFA" w14:paraId="5DBACD6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B2B5" w14:textId="759FB18D" w:rsidR="00493CFA" w:rsidRDefault="00493CFA">
            <w:pPr>
              <w:pStyle w:val="TableRow"/>
              <w:rPr>
                <w:iCs/>
                <w:sz w:val="22"/>
              </w:rPr>
            </w:pPr>
            <w:r>
              <w:rPr>
                <w:iCs/>
                <w:sz w:val="22"/>
              </w:rPr>
              <w:t>Improve attendance</w:t>
            </w:r>
            <w:r w:rsidR="009E6933">
              <w:rPr>
                <w:iCs/>
                <w:sz w:val="22"/>
              </w:rPr>
              <w:t xml:space="preserve"> of pp pupils</w:t>
            </w:r>
            <w:r>
              <w:rPr>
                <w:iCs/>
                <w:sz w:val="22"/>
              </w:rPr>
              <w:t xml:space="preserve"> through engagement with DfE programme</w:t>
            </w:r>
            <w:r w:rsidR="009E6933">
              <w:rPr>
                <w:iCs/>
                <w:sz w:val="22"/>
              </w:rPr>
              <w:t xml:space="preserve"> to build relationships with families and tackle attendance concerns early.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9B623" w14:textId="77777777" w:rsidR="00493CFA" w:rsidRDefault="009E6933">
            <w:pPr>
              <w:pStyle w:val="TableRowCentered"/>
              <w:jc w:val="left"/>
              <w:rPr>
                <w:sz w:val="22"/>
              </w:rPr>
            </w:pPr>
            <w:r>
              <w:rPr>
                <w:sz w:val="22"/>
              </w:rPr>
              <w:t>DfE programme based on research. OFSTED recommended.</w:t>
            </w:r>
          </w:p>
          <w:p w14:paraId="63009308" w14:textId="5CC21E8D" w:rsidR="009E6933" w:rsidRDefault="009E6933">
            <w:pPr>
              <w:pStyle w:val="TableRowCentered"/>
              <w:jc w:val="left"/>
              <w:rPr>
                <w:sz w:val="22"/>
              </w:rPr>
            </w:pPr>
            <w:r>
              <w:rPr>
                <w:sz w:val="22"/>
              </w:rPr>
              <w:t>DfE ‘working together to improve school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8C79" w14:textId="0A6B5E8B" w:rsidR="00493CFA" w:rsidRDefault="009E6933">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13D54FD0" w:rsidR="00E66558" w:rsidRDefault="009D71E8" w:rsidP="00120AB1">
      <w:r>
        <w:rPr>
          <w:b/>
          <w:bCs/>
          <w:color w:val="104F75"/>
          <w:sz w:val="28"/>
          <w:szCs w:val="28"/>
        </w:rPr>
        <w:t xml:space="preserve">Total budgeted cost: £ </w:t>
      </w:r>
      <w:r w:rsidR="00453CC6">
        <w:rPr>
          <w:i/>
          <w:iCs/>
          <w:color w:val="104F75"/>
          <w:sz w:val="28"/>
          <w:szCs w:val="28"/>
        </w:rPr>
        <w:t>5</w:t>
      </w:r>
      <w:r w:rsidR="00F8619A">
        <w:rPr>
          <w:i/>
          <w:iCs/>
          <w:color w:val="104F75"/>
          <w:sz w:val="28"/>
          <w:szCs w:val="28"/>
        </w:rPr>
        <w:t>6</w:t>
      </w:r>
      <w:r w:rsidR="00453CC6">
        <w:rPr>
          <w:i/>
          <w:iCs/>
          <w:color w:val="104F75"/>
          <w:sz w:val="28"/>
          <w:szCs w:val="28"/>
        </w:rPr>
        <w:t>,</w:t>
      </w:r>
      <w:r w:rsidR="00F8619A">
        <w:rPr>
          <w:i/>
          <w:iCs/>
          <w:color w:val="104F75"/>
          <w:sz w:val="28"/>
          <w:szCs w:val="28"/>
        </w:rPr>
        <w:t>125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80F5EF" w14:textId="77777777" w:rsidR="00286FD2" w:rsidRPr="00570EBA" w:rsidRDefault="00286FD2" w:rsidP="00286FD2">
            <w:pPr>
              <w:rPr>
                <w:rFonts w:asciiTheme="majorHAnsi" w:hAnsiTheme="majorHAnsi"/>
                <w:b/>
                <w:color w:val="FF0000"/>
              </w:rPr>
            </w:pPr>
            <w:r w:rsidRPr="00570EBA">
              <w:rPr>
                <w:rFonts w:asciiTheme="majorHAnsi" w:hAnsiTheme="majorHAnsi"/>
                <w:b/>
              </w:rPr>
              <w:t>Impact of interventions and support</w:t>
            </w:r>
          </w:p>
          <w:p w14:paraId="19678FCB" w14:textId="32A3668E" w:rsidR="00286FD2" w:rsidRPr="00570EBA" w:rsidRDefault="00286FD2" w:rsidP="00286FD2">
            <w:pPr>
              <w:rPr>
                <w:rFonts w:asciiTheme="majorHAnsi" w:hAnsiTheme="majorHAnsi"/>
                <w:color w:val="000000" w:themeColor="text1"/>
              </w:rPr>
            </w:pPr>
            <w:r w:rsidRPr="00570EBA">
              <w:rPr>
                <w:rFonts w:asciiTheme="majorHAnsi" w:hAnsiTheme="majorHAnsi"/>
              </w:rPr>
              <w:t>Extra reading support in Key Stage 1 has meant that all Key Stage 1 pp pupils are at or exceeding their trajectory in reading</w:t>
            </w:r>
            <w:r>
              <w:rPr>
                <w:rFonts w:asciiTheme="majorHAnsi" w:hAnsiTheme="majorHAnsi"/>
              </w:rPr>
              <w:t>.</w:t>
            </w:r>
          </w:p>
          <w:p w14:paraId="350428ED" w14:textId="289E72D7" w:rsidR="00286FD2" w:rsidRPr="00570EBA" w:rsidRDefault="00286FD2" w:rsidP="00286FD2">
            <w:pPr>
              <w:rPr>
                <w:rFonts w:asciiTheme="majorHAnsi" w:hAnsiTheme="majorHAnsi"/>
                <w:color w:val="000000" w:themeColor="text1"/>
              </w:rPr>
            </w:pPr>
            <w:r w:rsidRPr="00570EBA">
              <w:rPr>
                <w:rFonts w:asciiTheme="majorHAnsi" w:hAnsiTheme="majorHAnsi"/>
                <w:color w:val="000000" w:themeColor="text1"/>
              </w:rPr>
              <w:t xml:space="preserve">Pupils who </w:t>
            </w:r>
            <w:r>
              <w:rPr>
                <w:rFonts w:asciiTheme="majorHAnsi" w:hAnsiTheme="majorHAnsi"/>
                <w:color w:val="000000" w:themeColor="text1"/>
              </w:rPr>
              <w:t>have Bristol Support Plans have all made progress against their targets</w:t>
            </w:r>
          </w:p>
          <w:p w14:paraId="7BA2DF31" w14:textId="61A85C66" w:rsidR="00286FD2" w:rsidRPr="00310B78" w:rsidRDefault="00286FD2" w:rsidP="00286FD2">
            <w:pPr>
              <w:rPr>
                <w:rFonts w:asciiTheme="majorHAnsi" w:hAnsiTheme="majorHAnsi"/>
                <w:b/>
                <w:bCs/>
              </w:rPr>
            </w:pPr>
            <w:r w:rsidRPr="00310B78">
              <w:rPr>
                <w:rFonts w:asciiTheme="majorHAnsi" w:hAnsiTheme="majorHAnsi"/>
              </w:rPr>
              <w:t xml:space="preserve">Impact of EAL support two days per week for refugees and new to English pupils. These pupils have all made progress against the EAL standards of competency since January in the areas of listening and understanding, speaking, reading and writing. </w:t>
            </w:r>
          </w:p>
          <w:p w14:paraId="32594580" w14:textId="77777777" w:rsidR="00286FD2" w:rsidRPr="00310B78" w:rsidRDefault="00286FD2" w:rsidP="00286FD2">
            <w:pPr>
              <w:rPr>
                <w:rFonts w:asciiTheme="majorHAnsi" w:hAnsiTheme="majorHAnsi"/>
              </w:rPr>
            </w:pPr>
            <w:r w:rsidRPr="00310B78">
              <w:rPr>
                <w:rFonts w:asciiTheme="majorHAnsi" w:hAnsiTheme="majorHAnsi"/>
              </w:rPr>
              <w:t>Impact of additional teacher in Year 5 on PP pupils. These pupils have all made progress either within the year group standard or within the year group that they were assessed as working in for SEN pupils.</w:t>
            </w:r>
          </w:p>
          <w:p w14:paraId="25CC0C27" w14:textId="77777777" w:rsidR="00286FD2" w:rsidRPr="00310B78" w:rsidRDefault="00286FD2" w:rsidP="00286FD2">
            <w:pPr>
              <w:rPr>
                <w:rFonts w:asciiTheme="majorHAnsi" w:hAnsiTheme="majorHAnsi"/>
              </w:rPr>
            </w:pPr>
            <w:r w:rsidRPr="00310B78">
              <w:rPr>
                <w:rFonts w:asciiTheme="majorHAnsi" w:hAnsiTheme="majorHAnsi"/>
              </w:rPr>
              <w:t xml:space="preserve">Impact of HLTA support and ability teaching groups for Maths in Year 6. All pupils except for 1 HA pupil made progress in their scaled scores between term 4 and term 6 and two pupils made enough progress to convert their scaled score to meeting the expected standard. </w:t>
            </w:r>
          </w:p>
          <w:p w14:paraId="1FFB070A" w14:textId="77777777" w:rsidR="00286FD2" w:rsidRPr="00310B78" w:rsidRDefault="00286FD2" w:rsidP="00286FD2">
            <w:pPr>
              <w:rPr>
                <w:rFonts w:asciiTheme="majorHAnsi" w:hAnsiTheme="majorHAnsi"/>
              </w:rPr>
            </w:pPr>
            <w:r w:rsidRPr="00310B78">
              <w:rPr>
                <w:rFonts w:asciiTheme="majorHAnsi" w:hAnsiTheme="majorHAnsi"/>
              </w:rPr>
              <w:t xml:space="preserve">Impact of pupil conferencing and mentoring of PP pupils enabled us to adjust provision to meet pupils needs. An example of this would be that pupils identified a resource that they had found helpful in a previous year that they would like to continue to have access to. </w:t>
            </w:r>
          </w:p>
          <w:p w14:paraId="7C49E06C" w14:textId="77777777" w:rsidR="00286FD2" w:rsidRPr="008A073B" w:rsidRDefault="00286FD2" w:rsidP="00286FD2">
            <w:pPr>
              <w:rPr>
                <w:rFonts w:asciiTheme="majorHAnsi" w:hAnsiTheme="majorHAnsi"/>
              </w:rPr>
            </w:pPr>
            <w:r w:rsidRPr="00310B78">
              <w:rPr>
                <w:rFonts w:asciiTheme="majorHAnsi" w:hAnsiTheme="majorHAnsi"/>
              </w:rPr>
              <w:t>Impact of support for PP pupils in FS</w:t>
            </w:r>
            <w:r>
              <w:rPr>
                <w:rFonts w:asciiTheme="majorHAnsi" w:hAnsiTheme="majorHAnsi"/>
              </w:rPr>
              <w:t xml:space="preserve"> – 2 of the 4 PP pupils in FS Are SEN. These pupils met ELG in all but two areas. The remaining two PP pupils in EYFS met their ELG in all areas. </w:t>
            </w:r>
          </w:p>
          <w:p w14:paraId="37F212D4" w14:textId="4A60BCF9" w:rsidR="00937945" w:rsidRPr="00286FD2" w:rsidRDefault="00937945" w:rsidP="001671ED">
            <w:pPr>
              <w:spacing w:before="60"/>
              <w:rPr>
                <w:rFonts w:asciiTheme="majorHAnsi" w:hAnsiTheme="majorHAnsi"/>
                <w:b/>
                <w:bCs/>
                <w:lang w:eastAsia="en-US"/>
              </w:rPr>
            </w:pPr>
            <w:r w:rsidRPr="00286FD2">
              <w:rPr>
                <w:rFonts w:asciiTheme="majorHAnsi" w:hAnsiTheme="majorHAnsi"/>
                <w:b/>
                <w:bCs/>
                <w:lang w:eastAsia="en-US"/>
              </w:rPr>
              <w:t xml:space="preserve">Of 42 pupil premium pupils </w:t>
            </w:r>
            <w:r w:rsidR="00286FD2" w:rsidRPr="00286FD2">
              <w:rPr>
                <w:rFonts w:asciiTheme="majorHAnsi" w:hAnsiTheme="majorHAnsi"/>
                <w:b/>
                <w:bCs/>
                <w:lang w:eastAsia="en-US"/>
              </w:rPr>
              <w:t>on roll in 2022-23</w:t>
            </w:r>
          </w:p>
          <w:p w14:paraId="2012E217" w14:textId="0A9DC032" w:rsidR="00937945" w:rsidRPr="00286FD2" w:rsidRDefault="00286FD2" w:rsidP="001671ED">
            <w:pPr>
              <w:spacing w:before="60"/>
              <w:rPr>
                <w:rFonts w:asciiTheme="majorHAnsi" w:hAnsiTheme="majorHAnsi"/>
                <w:lang w:eastAsia="en-US"/>
              </w:rPr>
            </w:pPr>
            <w:r>
              <w:rPr>
                <w:rFonts w:asciiTheme="majorHAnsi" w:hAnsiTheme="majorHAnsi"/>
                <w:lang w:eastAsia="en-US"/>
              </w:rPr>
              <w:t>a</w:t>
            </w:r>
            <w:r w:rsidR="00937945" w:rsidRPr="00286FD2">
              <w:rPr>
                <w:rFonts w:asciiTheme="majorHAnsi" w:hAnsiTheme="majorHAnsi"/>
                <w:lang w:eastAsia="en-US"/>
              </w:rPr>
              <w:t>ll attended forest school session in small groups</w:t>
            </w:r>
            <w:r w:rsidR="00C656F1">
              <w:rPr>
                <w:rFonts w:asciiTheme="majorHAnsi" w:hAnsiTheme="majorHAnsi"/>
                <w:lang w:eastAsia="en-US"/>
              </w:rPr>
              <w:t xml:space="preserve"> and all have been prioritised for </w:t>
            </w:r>
            <w:proofErr w:type="spellStart"/>
            <w:r w:rsidR="00C656F1">
              <w:rPr>
                <w:rFonts w:asciiTheme="majorHAnsi" w:hAnsiTheme="majorHAnsi"/>
                <w:lang w:eastAsia="en-US"/>
              </w:rPr>
              <w:t>extra curricular</w:t>
            </w:r>
            <w:proofErr w:type="spellEnd"/>
            <w:r w:rsidR="00C656F1">
              <w:rPr>
                <w:rFonts w:asciiTheme="majorHAnsi" w:hAnsiTheme="majorHAnsi"/>
                <w:lang w:eastAsia="en-US"/>
              </w:rPr>
              <w:t xml:space="preserve"> activities and clubs including during the school holidays. </w:t>
            </w:r>
          </w:p>
          <w:p w14:paraId="206D2943" w14:textId="4E54AA14" w:rsidR="00937945" w:rsidRPr="00286FD2" w:rsidRDefault="00937945" w:rsidP="001671ED">
            <w:pPr>
              <w:spacing w:before="60"/>
              <w:rPr>
                <w:rFonts w:asciiTheme="majorHAnsi" w:hAnsiTheme="majorHAnsi"/>
                <w:lang w:eastAsia="en-US"/>
              </w:rPr>
            </w:pPr>
            <w:r w:rsidRPr="00286FD2">
              <w:rPr>
                <w:rFonts w:asciiTheme="majorHAnsi" w:hAnsiTheme="majorHAnsi"/>
                <w:lang w:eastAsia="en-US"/>
              </w:rPr>
              <w:t>14 had play therapy or a regular wellbeing session</w:t>
            </w:r>
          </w:p>
          <w:p w14:paraId="210D921E" w14:textId="1831694D" w:rsidR="00937945" w:rsidRPr="00286FD2" w:rsidRDefault="00937945" w:rsidP="001671ED">
            <w:pPr>
              <w:spacing w:before="60"/>
              <w:rPr>
                <w:rFonts w:asciiTheme="majorHAnsi" w:hAnsiTheme="majorHAnsi"/>
                <w:lang w:eastAsia="en-US"/>
              </w:rPr>
            </w:pPr>
            <w:r w:rsidRPr="00286FD2">
              <w:rPr>
                <w:rFonts w:asciiTheme="majorHAnsi" w:hAnsiTheme="majorHAnsi"/>
                <w:lang w:eastAsia="en-US"/>
              </w:rPr>
              <w:t>12 took part in the school production</w:t>
            </w:r>
          </w:p>
          <w:p w14:paraId="3AA1752E" w14:textId="731D6DF6" w:rsidR="00937945" w:rsidRPr="00286FD2" w:rsidRDefault="00937945" w:rsidP="001671ED">
            <w:pPr>
              <w:spacing w:before="60"/>
              <w:rPr>
                <w:rFonts w:asciiTheme="majorHAnsi" w:hAnsiTheme="majorHAnsi"/>
                <w:lang w:eastAsia="en-US"/>
              </w:rPr>
            </w:pPr>
            <w:proofErr w:type="gramStart"/>
            <w:r w:rsidRPr="00286FD2">
              <w:rPr>
                <w:rFonts w:asciiTheme="majorHAnsi" w:hAnsiTheme="majorHAnsi"/>
                <w:lang w:eastAsia="en-US"/>
              </w:rPr>
              <w:t>13  had</w:t>
            </w:r>
            <w:proofErr w:type="gramEnd"/>
            <w:r w:rsidRPr="00286FD2">
              <w:rPr>
                <w:rFonts w:asciiTheme="majorHAnsi" w:hAnsiTheme="majorHAnsi"/>
                <w:lang w:eastAsia="en-US"/>
              </w:rPr>
              <w:t xml:space="preserve"> leadership roles in school</w:t>
            </w:r>
          </w:p>
          <w:p w14:paraId="4B107871" w14:textId="5EDA572D" w:rsidR="00937945" w:rsidRPr="00286FD2" w:rsidRDefault="00937945" w:rsidP="001671ED">
            <w:pPr>
              <w:spacing w:before="60"/>
              <w:rPr>
                <w:rFonts w:asciiTheme="majorHAnsi" w:hAnsiTheme="majorHAnsi"/>
                <w:lang w:eastAsia="en-US"/>
              </w:rPr>
            </w:pPr>
            <w:r w:rsidRPr="00286FD2">
              <w:rPr>
                <w:rFonts w:asciiTheme="majorHAnsi" w:hAnsiTheme="majorHAnsi"/>
                <w:lang w:eastAsia="en-US"/>
              </w:rPr>
              <w:t xml:space="preserve">10 participated in </w:t>
            </w:r>
            <w:proofErr w:type="spellStart"/>
            <w:r w:rsidRPr="00286FD2">
              <w:rPr>
                <w:rFonts w:asciiTheme="majorHAnsi" w:hAnsiTheme="majorHAnsi"/>
                <w:lang w:eastAsia="en-US"/>
              </w:rPr>
              <w:t>extra curricular</w:t>
            </w:r>
            <w:proofErr w:type="spellEnd"/>
            <w:r w:rsidRPr="00286FD2">
              <w:rPr>
                <w:rFonts w:asciiTheme="majorHAnsi" w:hAnsiTheme="majorHAnsi"/>
                <w:lang w:eastAsia="en-US"/>
              </w:rPr>
              <w:t xml:space="preserve"> sports activities including representing the school at events</w:t>
            </w:r>
          </w:p>
          <w:p w14:paraId="794F3BCD" w14:textId="77777777" w:rsidR="00937945" w:rsidRDefault="00937945" w:rsidP="001671ED">
            <w:pPr>
              <w:spacing w:before="60"/>
              <w:rPr>
                <w:i/>
                <w:iCs/>
                <w:lang w:eastAsia="en-US"/>
              </w:rPr>
            </w:pPr>
          </w:p>
          <w:p w14:paraId="5023926C" w14:textId="7BB1DD33" w:rsidR="00173D4C" w:rsidRDefault="005879C9" w:rsidP="00EB09BC">
            <w:r>
              <w:rPr>
                <w:i/>
                <w:iCs/>
                <w:lang w:eastAsia="en-US"/>
              </w:rPr>
              <w:lastRenderedPageBreak/>
              <w:t>.</w:t>
            </w:r>
          </w:p>
        </w:tc>
      </w:tr>
      <w:bookmarkEnd w:id="15"/>
      <w:bookmarkEnd w:id="16"/>
      <w:bookmarkEnd w:id="17"/>
    </w:tbl>
    <w:p w14:paraId="2A7D5564" w14:textId="77777777" w:rsidR="00E66558" w:rsidRDefault="00E66558" w:rsidP="00F8619A">
      <w:pPr>
        <w:pStyle w:val="Heading2"/>
      </w:pPr>
    </w:p>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7A41" w14:textId="77777777" w:rsidR="004F7BF9" w:rsidRDefault="004F7BF9">
      <w:pPr>
        <w:spacing w:after="0" w:line="240" w:lineRule="auto"/>
      </w:pPr>
      <w:r>
        <w:separator/>
      </w:r>
    </w:p>
  </w:endnote>
  <w:endnote w:type="continuationSeparator" w:id="0">
    <w:p w14:paraId="71EF7D8A" w14:textId="77777777" w:rsidR="004F7BF9" w:rsidRDefault="004F7BF9">
      <w:pPr>
        <w:spacing w:after="0" w:line="240" w:lineRule="auto"/>
      </w:pPr>
      <w:r>
        <w:continuationSeparator/>
      </w:r>
    </w:p>
  </w:endnote>
  <w:endnote w:type="continuationNotice" w:id="1">
    <w:p w14:paraId="7A96715A" w14:textId="77777777" w:rsidR="004F7BF9" w:rsidRDefault="004F7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A0603" w14:textId="77777777" w:rsidR="004F7BF9" w:rsidRDefault="004F7BF9">
      <w:pPr>
        <w:spacing w:after="0" w:line="240" w:lineRule="auto"/>
      </w:pPr>
      <w:r>
        <w:separator/>
      </w:r>
    </w:p>
  </w:footnote>
  <w:footnote w:type="continuationSeparator" w:id="0">
    <w:p w14:paraId="364D1FFB" w14:textId="77777777" w:rsidR="004F7BF9" w:rsidRDefault="004F7BF9">
      <w:pPr>
        <w:spacing w:after="0" w:line="240" w:lineRule="auto"/>
      </w:pPr>
      <w:r>
        <w:continuationSeparator/>
      </w:r>
    </w:p>
  </w:footnote>
  <w:footnote w:type="continuationNotice" w:id="1">
    <w:p w14:paraId="2C695645" w14:textId="77777777" w:rsidR="004F7BF9" w:rsidRDefault="004F7B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2E76"/>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E0CCA"/>
    <w:rsid w:val="001E0ECA"/>
    <w:rsid w:val="001E206F"/>
    <w:rsid w:val="001E5750"/>
    <w:rsid w:val="001E7739"/>
    <w:rsid w:val="001F3DB4"/>
    <w:rsid w:val="00204F40"/>
    <w:rsid w:val="00205DEF"/>
    <w:rsid w:val="00216C8A"/>
    <w:rsid w:val="00226317"/>
    <w:rsid w:val="00231539"/>
    <w:rsid w:val="002523E3"/>
    <w:rsid w:val="00266FA5"/>
    <w:rsid w:val="00286FD2"/>
    <w:rsid w:val="002920F4"/>
    <w:rsid w:val="002940F3"/>
    <w:rsid w:val="00295842"/>
    <w:rsid w:val="002B3574"/>
    <w:rsid w:val="002B6B74"/>
    <w:rsid w:val="002C6AE7"/>
    <w:rsid w:val="002D2D4B"/>
    <w:rsid w:val="002D3805"/>
    <w:rsid w:val="002E66AE"/>
    <w:rsid w:val="002E7763"/>
    <w:rsid w:val="002F5842"/>
    <w:rsid w:val="00302290"/>
    <w:rsid w:val="00306CB7"/>
    <w:rsid w:val="003111F5"/>
    <w:rsid w:val="00336200"/>
    <w:rsid w:val="00337418"/>
    <w:rsid w:val="00351D83"/>
    <w:rsid w:val="00353E46"/>
    <w:rsid w:val="003576C4"/>
    <w:rsid w:val="00364632"/>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3E38BE"/>
    <w:rsid w:val="004044AA"/>
    <w:rsid w:val="004044C8"/>
    <w:rsid w:val="00404F3F"/>
    <w:rsid w:val="00410B5D"/>
    <w:rsid w:val="00413BEC"/>
    <w:rsid w:val="0042265E"/>
    <w:rsid w:val="00424ED7"/>
    <w:rsid w:val="00425258"/>
    <w:rsid w:val="00426217"/>
    <w:rsid w:val="00431A80"/>
    <w:rsid w:val="00435A89"/>
    <w:rsid w:val="00452267"/>
    <w:rsid w:val="00453307"/>
    <w:rsid w:val="00453CC6"/>
    <w:rsid w:val="00457E36"/>
    <w:rsid w:val="00462F8F"/>
    <w:rsid w:val="00481D56"/>
    <w:rsid w:val="00490408"/>
    <w:rsid w:val="00493CFA"/>
    <w:rsid w:val="004A4C45"/>
    <w:rsid w:val="004B0485"/>
    <w:rsid w:val="004B428E"/>
    <w:rsid w:val="004B4D37"/>
    <w:rsid w:val="004C42F0"/>
    <w:rsid w:val="004E1D73"/>
    <w:rsid w:val="004F7BF9"/>
    <w:rsid w:val="0051286E"/>
    <w:rsid w:val="00516021"/>
    <w:rsid w:val="00516457"/>
    <w:rsid w:val="0051774A"/>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C69"/>
    <w:rsid w:val="00635FBC"/>
    <w:rsid w:val="00637728"/>
    <w:rsid w:val="0064113A"/>
    <w:rsid w:val="00644002"/>
    <w:rsid w:val="006458B1"/>
    <w:rsid w:val="00650529"/>
    <w:rsid w:val="00650BAB"/>
    <w:rsid w:val="00651737"/>
    <w:rsid w:val="00662238"/>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5B8B"/>
    <w:rsid w:val="00817E9A"/>
    <w:rsid w:val="00830D57"/>
    <w:rsid w:val="00860B07"/>
    <w:rsid w:val="008616F6"/>
    <w:rsid w:val="0086259C"/>
    <w:rsid w:val="00883F24"/>
    <w:rsid w:val="00897E1F"/>
    <w:rsid w:val="008B2CB4"/>
    <w:rsid w:val="008B6404"/>
    <w:rsid w:val="008C2C21"/>
    <w:rsid w:val="008C70D2"/>
    <w:rsid w:val="008C7DD3"/>
    <w:rsid w:val="008E000B"/>
    <w:rsid w:val="008E2926"/>
    <w:rsid w:val="008E35C6"/>
    <w:rsid w:val="008E3F49"/>
    <w:rsid w:val="008F243B"/>
    <w:rsid w:val="008F4675"/>
    <w:rsid w:val="00904A66"/>
    <w:rsid w:val="0092287F"/>
    <w:rsid w:val="0092495B"/>
    <w:rsid w:val="0092660E"/>
    <w:rsid w:val="00936519"/>
    <w:rsid w:val="00937945"/>
    <w:rsid w:val="00941DA3"/>
    <w:rsid w:val="00942C0C"/>
    <w:rsid w:val="009539E3"/>
    <w:rsid w:val="00954A5E"/>
    <w:rsid w:val="009551B2"/>
    <w:rsid w:val="00964625"/>
    <w:rsid w:val="00981C1D"/>
    <w:rsid w:val="009858E7"/>
    <w:rsid w:val="0099109C"/>
    <w:rsid w:val="009936DB"/>
    <w:rsid w:val="00993CFC"/>
    <w:rsid w:val="009A1DC2"/>
    <w:rsid w:val="009B17A0"/>
    <w:rsid w:val="009C0914"/>
    <w:rsid w:val="009C27E5"/>
    <w:rsid w:val="009D71E8"/>
    <w:rsid w:val="009E104B"/>
    <w:rsid w:val="009E6933"/>
    <w:rsid w:val="009E7DE4"/>
    <w:rsid w:val="009F3BBD"/>
    <w:rsid w:val="00A063DD"/>
    <w:rsid w:val="00A112B5"/>
    <w:rsid w:val="00A14EEA"/>
    <w:rsid w:val="00A2476C"/>
    <w:rsid w:val="00A44FBB"/>
    <w:rsid w:val="00A50104"/>
    <w:rsid w:val="00A522E0"/>
    <w:rsid w:val="00A63579"/>
    <w:rsid w:val="00A638AC"/>
    <w:rsid w:val="00A727E5"/>
    <w:rsid w:val="00A748B5"/>
    <w:rsid w:val="00A80A32"/>
    <w:rsid w:val="00A8258B"/>
    <w:rsid w:val="00A82A98"/>
    <w:rsid w:val="00A82D16"/>
    <w:rsid w:val="00A95F75"/>
    <w:rsid w:val="00A96B83"/>
    <w:rsid w:val="00AA355B"/>
    <w:rsid w:val="00AA42E5"/>
    <w:rsid w:val="00AB24FA"/>
    <w:rsid w:val="00AD7B5A"/>
    <w:rsid w:val="00AE229F"/>
    <w:rsid w:val="00AE38E5"/>
    <w:rsid w:val="00AF5E20"/>
    <w:rsid w:val="00B002FA"/>
    <w:rsid w:val="00B00327"/>
    <w:rsid w:val="00B024B3"/>
    <w:rsid w:val="00B11DE8"/>
    <w:rsid w:val="00B179ED"/>
    <w:rsid w:val="00B20E18"/>
    <w:rsid w:val="00B572C4"/>
    <w:rsid w:val="00B60858"/>
    <w:rsid w:val="00B74D4E"/>
    <w:rsid w:val="00B80219"/>
    <w:rsid w:val="00B82F40"/>
    <w:rsid w:val="00B857E3"/>
    <w:rsid w:val="00BA19A5"/>
    <w:rsid w:val="00BC67F6"/>
    <w:rsid w:val="00BD2004"/>
    <w:rsid w:val="00BD4B12"/>
    <w:rsid w:val="00BE2F92"/>
    <w:rsid w:val="00BF0D5F"/>
    <w:rsid w:val="00C11EB4"/>
    <w:rsid w:val="00C12746"/>
    <w:rsid w:val="00C20E03"/>
    <w:rsid w:val="00C25827"/>
    <w:rsid w:val="00C31BB8"/>
    <w:rsid w:val="00C373EA"/>
    <w:rsid w:val="00C621C1"/>
    <w:rsid w:val="00C62989"/>
    <w:rsid w:val="00C656F1"/>
    <w:rsid w:val="00C65CBB"/>
    <w:rsid w:val="00C80F37"/>
    <w:rsid w:val="00C97A7F"/>
    <w:rsid w:val="00CB5B17"/>
    <w:rsid w:val="00CC4443"/>
    <w:rsid w:val="00CC5CAF"/>
    <w:rsid w:val="00CD4DBB"/>
    <w:rsid w:val="00D023A7"/>
    <w:rsid w:val="00D06874"/>
    <w:rsid w:val="00D173F7"/>
    <w:rsid w:val="00D20203"/>
    <w:rsid w:val="00D204E0"/>
    <w:rsid w:val="00D21354"/>
    <w:rsid w:val="00D22400"/>
    <w:rsid w:val="00D278BA"/>
    <w:rsid w:val="00D33FE5"/>
    <w:rsid w:val="00D3578A"/>
    <w:rsid w:val="00D4463C"/>
    <w:rsid w:val="00D46DE4"/>
    <w:rsid w:val="00D501EE"/>
    <w:rsid w:val="00D517DC"/>
    <w:rsid w:val="00D53182"/>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3465A"/>
    <w:rsid w:val="00E43EAD"/>
    <w:rsid w:val="00E62DCB"/>
    <w:rsid w:val="00E651DD"/>
    <w:rsid w:val="00E66558"/>
    <w:rsid w:val="00E70D81"/>
    <w:rsid w:val="00E726A6"/>
    <w:rsid w:val="00E86F05"/>
    <w:rsid w:val="00E97E68"/>
    <w:rsid w:val="00EA3A2A"/>
    <w:rsid w:val="00EB4556"/>
    <w:rsid w:val="00EB64C8"/>
    <w:rsid w:val="00EC7B5A"/>
    <w:rsid w:val="00ED5108"/>
    <w:rsid w:val="00EE1738"/>
    <w:rsid w:val="00F012CA"/>
    <w:rsid w:val="00F01752"/>
    <w:rsid w:val="00F0355A"/>
    <w:rsid w:val="00F24A7E"/>
    <w:rsid w:val="00F33DC0"/>
    <w:rsid w:val="00F62587"/>
    <w:rsid w:val="00F63E9E"/>
    <w:rsid w:val="00F76843"/>
    <w:rsid w:val="00F776E1"/>
    <w:rsid w:val="00F8619A"/>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1328</Words>
  <Characters>7571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Georgina Beattie</cp:lastModifiedBy>
  <cp:revision>2</cp:revision>
  <cp:lastPrinted>2014-09-17T21:26:00Z</cp:lastPrinted>
  <dcterms:created xsi:type="dcterms:W3CDTF">2023-12-11T10:18:00Z</dcterms:created>
  <dcterms:modified xsi:type="dcterms:W3CDTF">2023-12-11T10:18:00Z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